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E4" w:rsidRPr="00981AE4" w:rsidRDefault="00981AE4" w:rsidP="00981AE4">
      <w:pPr>
        <w:spacing w:after="0" w:line="240" w:lineRule="auto"/>
        <w:jc w:val="center"/>
        <w:textAlignment w:val="baseline"/>
        <w:outlineLvl w:val="1"/>
        <w:rPr>
          <w:rFonts w:ascii="Roboto-Regular" w:eastAsia="Times New Roman" w:hAnsi="Roboto-Regular" w:cs="Times New Roman"/>
          <w:color w:val="2D2F32"/>
          <w:kern w:val="36"/>
          <w:sz w:val="35"/>
          <w:szCs w:val="35"/>
          <w:lang w:eastAsia="ru-RU"/>
        </w:rPr>
      </w:pPr>
      <w:r w:rsidRPr="00981AE4">
        <w:rPr>
          <w:rFonts w:ascii="Roboto-Regular" w:eastAsia="Times New Roman" w:hAnsi="Roboto-Regular" w:cs="Times New Roman"/>
          <w:color w:val="2D2F32"/>
          <w:kern w:val="36"/>
          <w:sz w:val="35"/>
          <w:szCs w:val="35"/>
          <w:lang w:eastAsia="ru-RU"/>
        </w:rPr>
        <w:t>Материально-техническая база</w:t>
      </w:r>
    </w:p>
    <w:p w:rsidR="00981AE4" w:rsidRPr="00981AE4" w:rsidRDefault="00981AE4" w:rsidP="00981AE4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Здание школы 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    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литер</w:t>
      </w:r>
      <w:proofErr w:type="gram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– площадь 1922,3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литер</w:t>
      </w:r>
      <w:proofErr w:type="gram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, В1 – площадь 2927,8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981AE4" w:rsidRPr="00981AE4" w:rsidRDefault="00981AE4" w:rsidP="00981AE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noProof/>
          <w:color w:val="2D2F32"/>
          <w:sz w:val="24"/>
          <w:szCs w:val="24"/>
          <w:lang w:eastAsia="ru-RU"/>
        </w:rPr>
        <w:drawing>
          <wp:inline distT="0" distB="0" distL="0" distR="0">
            <wp:extent cx="2462936" cy="1845829"/>
            <wp:effectExtent l="0" t="0" r="0" b="2540"/>
            <wp:docPr id="24" name="Рисунок 24" descr="https://26320-009georg.edusite.ru/images/p62_na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320-009georg.edusite.ru/images/p62_nasay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08" cy="184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Учебно-воспитательный проце</w:t>
      </w:r>
      <w:proofErr w:type="gram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сс в шк</w:t>
      </w:r>
      <w:proofErr w:type="gram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оле организован на базе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22 учебных кабинетов, оснащенных ученической мебелью.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32317" cy="1448160"/>
            <wp:effectExtent l="0" t="0" r="0" b="0"/>
            <wp:docPr id="23" name="Рисунок 23" descr="https://26320-009georg.edusite.ru/images/p62_dscf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6320-009georg.edusite.ru/images/p62_dscf2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52" cy="144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975449" cy="1420561"/>
            <wp:effectExtent l="0" t="0" r="6350" b="8255"/>
            <wp:docPr id="22" name="Рисунок 22" descr="https://26320-009georg.edusite.ru/images/p62_dscf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6320-009georg.edusite.ru/images/p62_dscf27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44" cy="14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Учебные кабинеты начального звена № 4,8,23,24,25 оборудованы АРМ учителя и учебно-лабораторным оборудованием в рамках программы модернизации образования.</w:t>
      </w:r>
      <w:bookmarkStart w:id="0" w:name="_GoBack"/>
      <w:bookmarkEnd w:id="0"/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Кабинеты химии, физики, биологии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имеют специальное учебное оборудование, необходимое для выполнения практической части учебной программы.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84546" cy="1112582"/>
            <wp:effectExtent l="0" t="0" r="1905" b="0"/>
            <wp:docPr id="19" name="Рисунок 19" descr="https://26320-009georg.edusite.ru/images/p62_dscf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6320-009georg.edusite.ru/images/p62_dscf25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0" cy="11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397479" cy="1070771"/>
            <wp:effectExtent l="0" t="0" r="0" b="0"/>
            <wp:docPr id="18" name="Рисунок 18" descr="https://26320-009georg.edusite.ru/images/p62_dscf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6320-009georg.edusite.ru/images/p62_dscf27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79" cy="107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Кабинет музыки.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78634" cy="998119"/>
            <wp:effectExtent l="0" t="0" r="2540" b="0"/>
            <wp:docPr id="17" name="Рисунок 17" descr="https://26320-009georg.edusite.ru/images/p62_dscf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6320-009georg.edusite.ru/images/p62_dscf275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45" cy="9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Кабинет технологии для девочек.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087592" cy="1564529"/>
            <wp:effectExtent l="0" t="0" r="8255" b="0"/>
            <wp:docPr id="16" name="Рисунок 16" descr="https://26320-009georg.edusite.ru/images/p62_dscf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6320-009georg.edusite.ru/images/p62_dscf27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096219" cy="1570996"/>
            <wp:effectExtent l="0" t="0" r="0" b="0"/>
            <wp:docPr id="15" name="Рисунок 15" descr="https://26320-009georg.edusite.ru/images/p62_dscf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6320-009georg.edusite.ru/images/p62_dscf27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366" cy="157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Учебные мастерские для мальчиков.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981AE4" w:rsidRPr="00981AE4" w:rsidRDefault="00981AE4" w:rsidP="00981AE4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noProof/>
          <w:color w:val="2D2F32"/>
          <w:sz w:val="24"/>
          <w:szCs w:val="24"/>
          <w:lang w:eastAsia="ru-RU"/>
        </w:rPr>
        <w:drawing>
          <wp:inline distT="0" distB="0" distL="0" distR="0">
            <wp:extent cx="1337095" cy="1002076"/>
            <wp:effectExtent l="0" t="0" r="0" b="7620"/>
            <wp:docPr id="14" name="Рисунок 14" descr="https://26320-009georg.edusite.ru/images/p62_dscf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26320-009georg.edusite.ru/images/p62_dscf27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89" cy="100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 </w:t>
      </w:r>
      <w:r>
        <w:rPr>
          <w:rFonts w:ascii="unset" w:eastAsia="Times New Roman" w:hAnsi="unset" w:cs="Times New Roman"/>
          <w:noProof/>
          <w:color w:val="2D2F32"/>
          <w:sz w:val="24"/>
          <w:szCs w:val="24"/>
          <w:lang w:eastAsia="ru-RU"/>
        </w:rPr>
        <w:drawing>
          <wp:inline distT="0" distB="0" distL="0" distR="0">
            <wp:extent cx="1337094" cy="1069675"/>
            <wp:effectExtent l="0" t="0" r="0" b="0"/>
            <wp:docPr id="13" name="Рисунок 13" descr="https://26320-009georg.edusite.ru/images/p62_dscf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6320-009georg.edusite.ru/images/p62_dscf279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94" cy="106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Кабинет информатики оснащен мультимедийной аппаратурой, имеются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9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компьютеров для учащихся.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245087" cy="1009291"/>
            <wp:effectExtent l="0" t="0" r="0" b="635"/>
            <wp:docPr id="12" name="Рисунок 12" descr="https://26320-009georg.edusite.ru/images/p62_dscf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6320-009georg.edusite.ru/images/p62_dscf277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93" cy="100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В библиотеке, оснащенной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медиатекой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, имеется читальный зал и книгохранилище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val="en-US" w:eastAsia="ru-RU"/>
        </w:rPr>
        <w:t>S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=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97,9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897811" cy="1422300"/>
            <wp:effectExtent l="0" t="0" r="7620" b="6985"/>
            <wp:docPr id="11" name="Рисунок 11" descr="https://26320-009georg.edusite.ru/images/p62_dscf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6320-009georg.edusite.ru/images/p62_dscf274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44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372265" cy="1418420"/>
            <wp:effectExtent l="0" t="0" r="0" b="0"/>
            <wp:docPr id="10" name="Рисунок 10" descr="https://26320-009georg.edusite.ru/images/p62_12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26320-009georg.edusite.ru/images/p62_12345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31" cy="14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85668" cy="1338255"/>
            <wp:effectExtent l="0" t="0" r="5080" b="0"/>
            <wp:docPr id="9" name="Рисунок 9" descr="https://26320-009georg.edusite.ru/images/p62_dscf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6320-009georg.edusite.ru/images/p62_dscf274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93" cy="133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proofErr w:type="gram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Для проведения уроков спортивных занятий в школе оборудованы 2 спортивных зала:</w:t>
      </w:r>
      <w:proofErr w:type="gramEnd"/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              малый зал – 149,6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   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большой спортивный зал – 274,00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613139" cy="1208955"/>
            <wp:effectExtent l="0" t="0" r="6350" b="0"/>
            <wp:docPr id="8" name="Рисунок 8" descr="https://26320-009georg.edusite.ru/images/p62_100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6320-009georg.edusite.ru/images/p62_100_052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52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898924" cy="1423134"/>
            <wp:effectExtent l="0" t="0" r="6350" b="5715"/>
            <wp:docPr id="7" name="Рисунок 7" descr="https://26320-009georg.edusite.ru/images/p62_dscf2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26320-009georg.edusite.ru/images/p62_dscf276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57" cy="142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Конференц-зал 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площадью 64,9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 на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51 посадочное место,  в котором проводятся различные педагогические семинары и конференции учащихся, оснащен мультимедийным </w:t>
      </w: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обрудованием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001328" cy="1499880"/>
            <wp:effectExtent l="0" t="0" r="0" b="5080"/>
            <wp:docPr id="6" name="Рисунок 6" descr="https://26320-009georg.edusite.ru/images/p62_dscf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6320-009georg.edusite.ru/images/p62_dscf279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05" cy="150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06112" cy="1578410"/>
            <wp:effectExtent l="0" t="0" r="8890" b="3175"/>
            <wp:docPr id="5" name="Рисунок 5" descr="https://26320-009georg.edusite.ru/images/p62_dscf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26320-009georg.edusite.ru/images/p62_dscf278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59" cy="15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Столовая на 108 посадочных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мест оснащена новым технологическим оборудованием.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165231" cy="1622716"/>
            <wp:effectExtent l="0" t="0" r="6985" b="0"/>
            <wp:docPr id="4" name="Рисунок 4" descr="https://26320-009georg.edusite.ru/images/p62_dscf2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26320-009georg.edusite.ru/images/p62_dscf277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83" cy="16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Медицинские кабинеты: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proofErr w:type="spellStart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стомотологический</w:t>
      </w:r>
      <w:proofErr w:type="spellEnd"/>
      <w:r w:rsidRPr="00981AE4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, кабинет врача, процедурный кабинет. </w:t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</w:t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00996" cy="1124910"/>
            <wp:effectExtent l="0" t="0" r="4445" b="0"/>
            <wp:docPr id="3" name="Рисунок 3" descr="https://26320-009georg.edusite.ru/images/p62_dscf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26320-009georg.edusite.ru/images/p62_dscf277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01" cy="112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unset" w:eastAsia="Times New Roman" w:hAnsi="unset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431985" cy="1196486"/>
            <wp:effectExtent l="0" t="0" r="0" b="3810"/>
            <wp:docPr id="2" name="Рисунок 2" descr="https://26320-009georg.edusite.ru/images/p62_dscf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26320-009georg.edusite.ru/images/p62_dscf278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57" cy="11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AE4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unset" w:eastAsia="Times New Roman" w:hAnsi="unset" w:cs="Times New Roman"/>
          <w:noProof/>
          <w:color w:val="2D2F3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596477" cy="1196466"/>
            <wp:effectExtent l="0" t="0" r="3810" b="3810"/>
            <wp:docPr id="1" name="Рисунок 1" descr="https://26320-009georg.edusite.ru/images/p62_dscf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26320-009georg.edusite.ru/images/p62_dscf278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90" cy="119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AE4" w:rsidRPr="00981AE4" w:rsidRDefault="00981AE4" w:rsidP="00981AE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981AE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3936D3" w:rsidRDefault="003936D3"/>
    <w:sectPr w:rsidR="0039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C"/>
    <w:rsid w:val="003936D3"/>
    <w:rsid w:val="00650BDC"/>
    <w:rsid w:val="009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8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8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2021-02-22T09:24:00Z</dcterms:created>
  <dcterms:modified xsi:type="dcterms:W3CDTF">2021-02-22T09:24:00Z</dcterms:modified>
</cp:coreProperties>
</file>